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A58" w:rsidRDefault="006E4A58" w:rsidP="006E4A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E4A58" w:rsidRDefault="006E4A58" w:rsidP="006E4A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E4A58" w:rsidRPr="006F4070" w:rsidRDefault="006E4A58" w:rsidP="006E4A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F27A5"/>
          <w:sz w:val="36"/>
          <w:szCs w:val="36"/>
          <w:lang w:eastAsia="pl-PL"/>
        </w:rPr>
      </w:pPr>
      <w:r w:rsidRPr="006F4070">
        <w:rPr>
          <w:noProof/>
          <w:color w:val="3F27A5"/>
          <w:lang w:eastAsia="pl-PL"/>
        </w:rPr>
        <w:drawing>
          <wp:inline distT="0" distB="0" distL="0" distR="0" wp14:anchorId="62D93FB7" wp14:editId="436E31A3">
            <wp:extent cx="1985367" cy="27096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nazwy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96" cy="272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A58" w:rsidRPr="006F4070" w:rsidRDefault="006E4A58" w:rsidP="006E4A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F27A5"/>
          <w:sz w:val="20"/>
          <w:szCs w:val="20"/>
          <w:lang w:eastAsia="pl-PL"/>
        </w:rPr>
      </w:pPr>
    </w:p>
    <w:p w:rsidR="006E4A58" w:rsidRPr="006F4070" w:rsidRDefault="006E4A58" w:rsidP="006E4A58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Cs/>
          <w:color w:val="3F27A5"/>
          <w:sz w:val="72"/>
          <w:szCs w:val="72"/>
          <w:lang w:eastAsia="pl-PL"/>
        </w:rPr>
      </w:pPr>
      <w:r w:rsidRPr="006F4070">
        <w:rPr>
          <w:rFonts w:ascii="Georgia" w:eastAsia="Times New Roman" w:hAnsi="Georgia" w:cs="Times New Roman"/>
          <w:bCs/>
          <w:color w:val="3F27A5"/>
          <w:sz w:val="72"/>
          <w:szCs w:val="72"/>
          <w:lang w:eastAsia="pl-PL"/>
        </w:rPr>
        <w:t xml:space="preserve">REGULAMIN </w:t>
      </w:r>
    </w:p>
    <w:p w:rsidR="006E4A58" w:rsidRPr="006F4070" w:rsidRDefault="006E4A58" w:rsidP="006E4A58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Cs/>
          <w:color w:val="3F27A5"/>
          <w:sz w:val="72"/>
          <w:szCs w:val="72"/>
          <w:lang w:eastAsia="pl-PL"/>
        </w:rPr>
      </w:pPr>
      <w:r w:rsidRPr="006F4070">
        <w:rPr>
          <w:rFonts w:ascii="Georgia" w:eastAsia="Times New Roman" w:hAnsi="Georgia" w:cs="Times New Roman"/>
          <w:bCs/>
          <w:color w:val="3F27A5"/>
          <w:sz w:val="72"/>
          <w:szCs w:val="72"/>
          <w:lang w:eastAsia="pl-PL"/>
        </w:rPr>
        <w:t>REKRUTACJI</w:t>
      </w:r>
    </w:p>
    <w:p w:rsidR="008C3D67" w:rsidRPr="006F4070" w:rsidRDefault="006E4A58" w:rsidP="006E4A58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Cs/>
          <w:color w:val="3F27A5"/>
          <w:sz w:val="72"/>
          <w:szCs w:val="72"/>
          <w:lang w:eastAsia="pl-PL"/>
        </w:rPr>
      </w:pPr>
      <w:bookmarkStart w:id="0" w:name="_Hlk160540331"/>
      <w:r w:rsidRPr="006F4070">
        <w:rPr>
          <w:rFonts w:ascii="Georgia" w:eastAsia="Times New Roman" w:hAnsi="Georgia" w:cs="Times New Roman"/>
          <w:bCs/>
          <w:color w:val="3F27A5"/>
          <w:sz w:val="72"/>
          <w:szCs w:val="72"/>
          <w:lang w:eastAsia="pl-PL"/>
        </w:rPr>
        <w:t xml:space="preserve">DO SZKOŁY MUZYCZNEJ </w:t>
      </w:r>
      <w:r w:rsidR="008C3D67" w:rsidRPr="006F4070">
        <w:rPr>
          <w:rFonts w:ascii="Georgia" w:eastAsia="Times New Roman" w:hAnsi="Georgia" w:cs="Times New Roman"/>
          <w:bCs/>
          <w:color w:val="3F27A5"/>
          <w:sz w:val="72"/>
          <w:szCs w:val="72"/>
          <w:lang w:eastAsia="pl-PL"/>
        </w:rPr>
        <w:t xml:space="preserve">    </w:t>
      </w:r>
    </w:p>
    <w:p w:rsidR="006E4A58" w:rsidRPr="006F4070" w:rsidRDefault="006E4A58" w:rsidP="006E4A58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Cs/>
          <w:color w:val="3F27A5"/>
          <w:sz w:val="72"/>
          <w:szCs w:val="72"/>
          <w:lang w:eastAsia="pl-PL"/>
        </w:rPr>
      </w:pPr>
      <w:r w:rsidRPr="006F4070">
        <w:rPr>
          <w:rFonts w:ascii="Georgia" w:eastAsia="Times New Roman" w:hAnsi="Georgia" w:cs="Times New Roman"/>
          <w:bCs/>
          <w:color w:val="3F27A5"/>
          <w:sz w:val="72"/>
          <w:szCs w:val="72"/>
          <w:lang w:eastAsia="pl-PL"/>
        </w:rPr>
        <w:t xml:space="preserve">I STOPNIA                                       </w:t>
      </w:r>
    </w:p>
    <w:p w:rsidR="006E4A58" w:rsidRPr="006F4070" w:rsidRDefault="006E4A58" w:rsidP="006E4A58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Cs/>
          <w:color w:val="3F27A5"/>
          <w:sz w:val="72"/>
          <w:szCs w:val="72"/>
          <w:lang w:eastAsia="pl-PL"/>
        </w:rPr>
      </w:pPr>
      <w:r w:rsidRPr="006F4070">
        <w:rPr>
          <w:rFonts w:ascii="Georgia" w:eastAsia="Times New Roman" w:hAnsi="Georgia" w:cs="Times New Roman"/>
          <w:bCs/>
          <w:color w:val="3F27A5"/>
          <w:sz w:val="72"/>
          <w:szCs w:val="72"/>
          <w:lang w:eastAsia="pl-PL"/>
        </w:rPr>
        <w:t>W STARYM SĄCZU</w:t>
      </w:r>
    </w:p>
    <w:bookmarkEnd w:id="0"/>
    <w:p w:rsidR="006E4A58" w:rsidRPr="00793F48" w:rsidRDefault="006E4A58" w:rsidP="006E4A58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</w:p>
    <w:p w:rsidR="006E4A58" w:rsidRDefault="006E4A58" w:rsidP="006E4A58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</w:p>
    <w:p w:rsidR="00793F48" w:rsidRPr="00793F48" w:rsidRDefault="00793F48" w:rsidP="006E4A58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</w:p>
    <w:p w:rsidR="006E4A58" w:rsidRPr="00793F48" w:rsidRDefault="006E4A58" w:rsidP="006E4A58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</w:p>
    <w:p w:rsidR="006E4A58" w:rsidRPr="00793F48" w:rsidRDefault="006E4A58" w:rsidP="006E4A58">
      <w:pPr>
        <w:spacing w:before="100" w:beforeAutospacing="1" w:after="100" w:afterAutospacing="1" w:line="360" w:lineRule="auto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lastRenderedPageBreak/>
        <w:t>Zasady rekrutacji</w:t>
      </w:r>
    </w:p>
    <w:p w:rsidR="00793F48" w:rsidRPr="00793F48" w:rsidRDefault="00793F48" w:rsidP="00030DD7">
      <w:pPr>
        <w:pStyle w:val="dt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eorgia" w:hAnsi="Georgia" w:cs="Arial"/>
          <w:bCs/>
          <w:color w:val="000000" w:themeColor="text1"/>
        </w:rPr>
      </w:pPr>
      <w:r w:rsidRPr="00793F48">
        <w:rPr>
          <w:rFonts w:ascii="Georgia" w:hAnsi="Georgia"/>
          <w:color w:val="000000" w:themeColor="text1"/>
        </w:rPr>
        <w:t>Zasady rekrutacji kandydatów do Szkoły Muzycznej I stopnia w Starym Sączu regulują przepisy ustawy</w:t>
      </w:r>
      <w:r w:rsidRPr="00793F48">
        <w:rPr>
          <w:rFonts w:ascii="Georgia" w:hAnsi="Georgia" w:cs="Arial"/>
          <w:bCs/>
          <w:color w:val="000000" w:themeColor="text1"/>
        </w:rPr>
        <w:t xml:space="preserve"> z dnia 14 grudnia 2016 r. </w:t>
      </w:r>
      <w:hyperlink r:id="rId8" w:tgtFrame="ostatnia" w:history="1">
        <w:r w:rsidRPr="00793F48">
          <w:rPr>
            <w:rFonts w:ascii="Georgia" w:hAnsi="Georgia" w:cs="Arial"/>
            <w:bCs/>
            <w:color w:val="000000" w:themeColor="text1"/>
          </w:rPr>
          <w:t>Prawo oświatowe</w:t>
        </w:r>
      </w:hyperlink>
      <w:r w:rsidRPr="00793F48">
        <w:rPr>
          <w:rFonts w:ascii="Georgia" w:hAnsi="Georgia" w:cs="Arial"/>
          <w:bCs/>
          <w:color w:val="000000" w:themeColor="text1"/>
        </w:rPr>
        <w:t xml:space="preserve"> </w:t>
      </w:r>
      <w:r w:rsidRPr="00793F48">
        <w:rPr>
          <w:rFonts w:ascii="Georgia" w:hAnsi="Georgia" w:cs="Arial"/>
          <w:color w:val="000000" w:themeColor="text1"/>
        </w:rPr>
        <w:t>(Dz. U. z 2023 r. poz. </w:t>
      </w:r>
      <w:hyperlink r:id="rId9" w:tgtFrame="druga" w:history="1">
        <w:r w:rsidRPr="00793F48">
          <w:rPr>
            <w:rFonts w:ascii="Georgia" w:hAnsi="Georgia" w:cs="Arial"/>
            <w:color w:val="000000" w:themeColor="text1"/>
          </w:rPr>
          <w:t>900</w:t>
        </w:r>
      </w:hyperlink>
      <w:r w:rsidRPr="00793F48">
        <w:rPr>
          <w:rFonts w:ascii="Georgia" w:hAnsi="Georgia" w:cs="Arial"/>
          <w:color w:val="000000" w:themeColor="text1"/>
        </w:rPr>
        <w:t>, </w:t>
      </w:r>
      <w:hyperlink r:id="rId10" w:tgtFrame="druga" w:history="1">
        <w:r w:rsidRPr="00793F48">
          <w:rPr>
            <w:rFonts w:ascii="Georgia" w:hAnsi="Georgia" w:cs="Arial"/>
            <w:color w:val="000000" w:themeColor="text1"/>
          </w:rPr>
          <w:t>1672</w:t>
        </w:r>
      </w:hyperlink>
      <w:r w:rsidRPr="00793F48">
        <w:rPr>
          <w:rFonts w:ascii="Georgia" w:hAnsi="Georgia" w:cs="Arial"/>
          <w:color w:val="000000" w:themeColor="text1"/>
        </w:rPr>
        <w:t>, </w:t>
      </w:r>
      <w:hyperlink r:id="rId11" w:tgtFrame="druga" w:history="1">
        <w:r w:rsidRPr="00793F48">
          <w:rPr>
            <w:rFonts w:ascii="Georgia" w:hAnsi="Georgia" w:cs="Arial"/>
            <w:color w:val="000000" w:themeColor="text1"/>
          </w:rPr>
          <w:t>1718</w:t>
        </w:r>
      </w:hyperlink>
      <w:r w:rsidRPr="00793F48">
        <w:rPr>
          <w:rFonts w:ascii="Georgia" w:hAnsi="Georgia" w:cs="Arial"/>
          <w:color w:val="000000" w:themeColor="text1"/>
        </w:rPr>
        <w:t> i </w:t>
      </w:r>
      <w:hyperlink r:id="rId12" w:tgtFrame="druga" w:history="1">
        <w:r w:rsidRPr="00793F48">
          <w:rPr>
            <w:rFonts w:ascii="Georgia" w:hAnsi="Georgia" w:cs="Arial"/>
            <w:color w:val="000000" w:themeColor="text1"/>
          </w:rPr>
          <w:t>2005</w:t>
        </w:r>
      </w:hyperlink>
      <w:r w:rsidRPr="00793F48">
        <w:rPr>
          <w:rFonts w:ascii="Georgia" w:hAnsi="Georgia" w:cs="Arial"/>
          <w:color w:val="000000" w:themeColor="text1"/>
        </w:rPr>
        <w:t xml:space="preserve">) </w:t>
      </w:r>
      <w:r w:rsidRPr="00793F48">
        <w:rPr>
          <w:rFonts w:ascii="Georgia" w:hAnsi="Georgia"/>
          <w:color w:val="000000" w:themeColor="text1"/>
        </w:rPr>
        <w:t xml:space="preserve">i Rozporządzenia Ministra Kultury i Dziedzictwa Narodowego  z dnia 09 kwietnia 2019 r. w sprawie warunków i trybu przyjmowania </w:t>
      </w:r>
      <w:r w:rsidRPr="00793F48">
        <w:rPr>
          <w:rFonts w:ascii="Georgia" w:hAnsi="Georgia" w:cs="Arial"/>
          <w:color w:val="000000" w:themeColor="text1"/>
        </w:rPr>
        <w:t xml:space="preserve">uczniów do publicznych szkół i publicznych placówek artystycznych oraz przechodzenia z jednych typów szkół do innych (tekst jednolity: </w:t>
      </w:r>
      <w:r w:rsidRPr="00793F48">
        <w:rPr>
          <w:rFonts w:ascii="Georgia" w:hAnsi="Georgia" w:cs="Arial"/>
          <w:color w:val="000000" w:themeColor="text1"/>
          <w:shd w:val="clear" w:color="auto" w:fill="FFFFFF"/>
        </w:rPr>
        <w:t>Dz. U. z 2023 r., poz. 555</w:t>
      </w:r>
      <w:r w:rsidR="00030DD7">
        <w:rPr>
          <w:rFonts w:ascii="Georgia" w:hAnsi="Georgia" w:cs="Arial"/>
          <w:color w:val="000000" w:themeColor="text1"/>
          <w:shd w:val="clear" w:color="auto" w:fill="FFFFFF"/>
        </w:rPr>
        <w:t xml:space="preserve"> z </w:t>
      </w:r>
      <w:proofErr w:type="spellStart"/>
      <w:r w:rsidR="00030DD7">
        <w:rPr>
          <w:rFonts w:ascii="Georgia" w:hAnsi="Georgia" w:cs="Arial"/>
          <w:color w:val="000000" w:themeColor="text1"/>
          <w:shd w:val="clear" w:color="auto" w:fill="FFFFFF"/>
        </w:rPr>
        <w:t>późn</w:t>
      </w:r>
      <w:proofErr w:type="spellEnd"/>
      <w:r w:rsidR="00030DD7">
        <w:rPr>
          <w:rFonts w:ascii="Georgia" w:hAnsi="Georgia" w:cs="Arial"/>
          <w:color w:val="000000" w:themeColor="text1"/>
          <w:shd w:val="clear" w:color="auto" w:fill="FFFFFF"/>
        </w:rPr>
        <w:t>. zmianami</w:t>
      </w:r>
      <w:r w:rsidRPr="00793F48">
        <w:rPr>
          <w:rFonts w:ascii="Georgia" w:hAnsi="Georgia" w:cs="Arial"/>
          <w:color w:val="000000" w:themeColor="text1"/>
          <w:shd w:val="clear" w:color="auto" w:fill="FFFFFF"/>
        </w:rPr>
        <w:t>).</w:t>
      </w:r>
    </w:p>
    <w:p w:rsidR="006E4A58" w:rsidRPr="00793F48" w:rsidRDefault="006E4A58" w:rsidP="006E4A5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Do klasy pierwszej szkoły muzycznej I stopnia o sześcioletnim cyklu kształcenia może ubiegać się kandydat, który w danym roku kalendarzowym kończy co najmniej 7 lat albo 6 lat w przypadku, o którym mowa w art. 36 ust. 1 i 2 ustawy, oraz nie więcej niż 10 lat.</w:t>
      </w:r>
    </w:p>
    <w:p w:rsidR="006E4A58" w:rsidRPr="00793F48" w:rsidRDefault="006E4A58" w:rsidP="006E4A5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Do klasy pierwszej szkoły muzycznej I stopnia o czteroletnim cyklu kształcenia może ubiegać się kandydat, który w danym roku kalendarzowym kończy co najmniej 8 lat oraz nie więcej niż 16 lat.</w:t>
      </w:r>
    </w:p>
    <w:p w:rsidR="006E4A58" w:rsidRPr="00793F48" w:rsidRDefault="006E4A58" w:rsidP="006E4A5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Wniosek o przyjęcie do szkoły składają rodzice (prawni opiekunowie) kandydata.</w:t>
      </w:r>
    </w:p>
    <w:p w:rsidR="006E4A58" w:rsidRPr="00793F48" w:rsidRDefault="006E4A58" w:rsidP="006E4A5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 przypadku dziecka, które w danym roku kalendarzowym kończy 6 lat, do wniosku należy dołączyć opinię o możliwości rozpoczęcia nauki, wydaną przez publiczną poradnię psychologiczno-pedagogiczną albo niepubliczną poradnię psychologiczno-pedagogiczną założoną zgodnie z </w:t>
      </w:r>
      <w:r w:rsidRPr="00793F48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art.</w:t>
      </w:r>
      <w:r w:rsidR="00531D99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 xml:space="preserve"> </w:t>
      </w:r>
      <w:r w:rsidRPr="00793F48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 xml:space="preserve">168 </w:t>
      </w:r>
      <w:r w:rsidR="00531D99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ustawy Prawo Oświatowe -</w:t>
      </w:r>
      <w:r w:rsidR="00613C6F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 xml:space="preserve"> </w:t>
      </w:r>
      <w:r w:rsidRPr="00793F48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zgłoszenie szkoły</w:t>
      </w:r>
      <w:r w:rsidR="00926DC1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 xml:space="preserve"> </w:t>
      </w:r>
      <w:r w:rsidR="00613C6F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 xml:space="preserve"> </w:t>
      </w:r>
      <w:r w:rsidRPr="00793F48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i placówki niepublicznej do odpowiedniej ewidencji</w:t>
      </w: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oraz zatrudniającą pracowników posiadających kwalifikacje określone dla pracowników publicznych poradni psychologiczno-pedagogicznych.</w:t>
      </w:r>
    </w:p>
    <w:p w:rsidR="006E4A58" w:rsidRPr="00793F48" w:rsidRDefault="006E4A58" w:rsidP="006E4A5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Kandydaci ubiegający się o przyjęcie do szkoły składają wnioski na drukach opracowanych przez szkołę</w:t>
      </w:r>
      <w:r w:rsidR="00926DC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hyperlink w:history="1">
        <w:r w:rsidR="00531D99" w:rsidRPr="005B3177">
          <w:rPr>
            <w:rStyle w:val="Hipercze"/>
            <w:rFonts w:ascii="Georgia" w:eastAsia="Times New Roman" w:hAnsi="Georgia" w:cs="Times New Roman"/>
            <w:sz w:val="24"/>
            <w:szCs w:val="24"/>
            <w:lang w:eastAsia="pl-PL"/>
          </w:rPr>
          <w:t>(do pobrania w sekretariacie lub ze strony internetowej: </w:t>
        </w:r>
        <w:r w:rsidR="00531D99" w:rsidRPr="005B3177">
          <w:rPr>
            <w:rStyle w:val="Hipercze"/>
            <w:rFonts w:ascii="Georgia" w:eastAsia="Times New Roman" w:hAnsi="Georgia" w:cs="Times New Roman"/>
            <w:i/>
            <w:iCs/>
            <w:sz w:val="24"/>
            <w:szCs w:val="24"/>
            <w:lang w:eastAsia="pl-PL"/>
          </w:rPr>
          <w:t>www.sm.starysacz.org.pl</w:t>
        </w:r>
      </w:hyperlink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) w terminie ustalonym przez dyrektor szkoły wraz z wymaganą dokumentacją:</w:t>
      </w:r>
    </w:p>
    <w:p w:rsidR="006E4A58" w:rsidRPr="00793F48" w:rsidRDefault="006E4A58" w:rsidP="006E4A5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zaświadczeniem lekarskim o braku przeciwwskazań do kształcenia kandydata </w:t>
      </w:r>
      <w:r w:rsidR="00926DC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                 </w:t>
      </w: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w szkole muzycznej I  stopnia (wszyscy),</w:t>
      </w:r>
    </w:p>
    <w:p w:rsidR="006E4A58" w:rsidRPr="00793F48" w:rsidRDefault="006E4A58" w:rsidP="006E4A5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w przypadku instrumentów dętych zaświadczenie powinno zawierać sformułowanie „na instrumentach dętych”,</w:t>
      </w:r>
    </w:p>
    <w:p w:rsidR="006E4A58" w:rsidRPr="00793F48" w:rsidRDefault="006E4A58" w:rsidP="006E4A5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w przypadku dziecka, które w danym roku kalendarzowym kończy 6 lat, do wniosku należy dołączyć opinię o możliwości rozpoczęcia nauki, wydaną przez publiczną poradnię psychologiczno-pedagogiczną albo niepubliczną poradnię psychologiczno-pedagogiczną</w:t>
      </w:r>
      <w:r w:rsidR="009A788D">
        <w:rPr>
          <w:rFonts w:ascii="Georgia" w:eastAsia="Times New Roman" w:hAnsi="Georgia" w:cs="Times New Roman"/>
          <w:sz w:val="24"/>
          <w:szCs w:val="24"/>
          <w:lang w:eastAsia="pl-PL"/>
        </w:rPr>
        <w:t>,</w:t>
      </w:r>
    </w:p>
    <w:p w:rsidR="006E4A58" w:rsidRPr="00793F48" w:rsidRDefault="006E4A58" w:rsidP="006E4A5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aktualnym zdjęciem legitymacyjnym,</w:t>
      </w:r>
    </w:p>
    <w:p w:rsidR="006E4A58" w:rsidRPr="00793F48" w:rsidRDefault="006E4A58" w:rsidP="00F54C6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 przypadku uczniów zdających do klasy wyższej należy przedłożyć świadectwo </w:t>
      </w:r>
      <w:bookmarkStart w:id="1" w:name="_GoBack"/>
      <w:bookmarkEnd w:id="1"/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szkoły muzycznej z poprzedniego roku szkolnego. </w:t>
      </w:r>
    </w:p>
    <w:p w:rsidR="006E4A58" w:rsidRPr="00793F48" w:rsidRDefault="006E4A58" w:rsidP="006E4A58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Jeżeli złożona dokumentacja nie b</w:t>
      </w:r>
      <w:r w:rsidR="00647679" w:rsidRPr="00793F48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ę</w:t>
      </w:r>
      <w:r w:rsidRPr="00793F48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dzie kompletna, kandydaci nie zostaną dopuszczeni do badania przydatności lub egzaminu kwalifikacyjnego.</w:t>
      </w:r>
    </w:p>
    <w:p w:rsidR="006E4A58" w:rsidRPr="00793F48" w:rsidRDefault="006E4A58" w:rsidP="006E4A58">
      <w:pPr>
        <w:numPr>
          <w:ilvl w:val="0"/>
          <w:numId w:val="3"/>
        </w:numPr>
        <w:spacing w:before="100" w:beforeAutospacing="1" w:after="24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 przypadku ubiegania się przez kandydata o przyjęcie do szkoły do klasy wyższej niż pierwsza lub na semestr wyższy niż pierwszy lub na rok kształcenia wyższy niż pierwszy, a także w przypadku przechodzenia ucznia z jednej szkoły do innej albo w przypadku złożenia przez kandydata wniosku o przyjęcie do szkoły w trakcie roku szkolnego, przeprowadza się egzamin kwalifikacyjny. </w:t>
      </w:r>
    </w:p>
    <w:p w:rsidR="006E4A58" w:rsidRPr="00793F48" w:rsidRDefault="006E4A58" w:rsidP="006E4A58">
      <w:pPr>
        <w:spacing w:before="100" w:beforeAutospacing="1" w:after="240" w:line="360" w:lineRule="auto"/>
        <w:ind w:left="720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Egzamin kwalifikacyjny ma na celu sprawdzenie, czy predyspozycje i poziom umiejętności kandydata odpowiadają programowi klasy, semestru albo roku kształcenia w szkole, do której kandydat ma być przyjęty. Warunkiem przeprowadzenia egzaminu kwalifikacyjnego jest posiadanie przez szkołę możliwości przyjęcia kandydata. Egzamin kwalifikacyjny przeprowadza się </w:t>
      </w:r>
      <w:r w:rsidR="00926DC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                      </w:t>
      </w: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w formie pisemnej, ustnej, praktycznej lub mieszanej, ustalonej przez dyrektor szkoły.</w:t>
      </w:r>
    </w:p>
    <w:p w:rsidR="006E4A58" w:rsidRPr="00793F48" w:rsidRDefault="006E4A58" w:rsidP="006E4A58">
      <w:pPr>
        <w:numPr>
          <w:ilvl w:val="0"/>
          <w:numId w:val="3"/>
        </w:numPr>
        <w:spacing w:before="100" w:beforeAutospacing="1" w:after="24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Badanie przydatności polega na sprawdzeniu uzdolnień muzycznych </w:t>
      </w:r>
      <w:r w:rsidR="00926DC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                                         </w:t>
      </w: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i predyspozycji do nauki gry na wybranym przez kandydata instrumencie.</w:t>
      </w:r>
    </w:p>
    <w:p w:rsidR="006E4A58" w:rsidRPr="00793F48" w:rsidRDefault="006E4A58" w:rsidP="006E4A58">
      <w:pPr>
        <w:numPr>
          <w:ilvl w:val="0"/>
          <w:numId w:val="3"/>
        </w:numPr>
        <w:spacing w:before="100" w:beforeAutospacing="1" w:after="24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Datę badania przydatności ustala dyrektor szkoły.</w:t>
      </w:r>
    </w:p>
    <w:p w:rsidR="006E4A58" w:rsidRPr="00793F48" w:rsidRDefault="006E4A58" w:rsidP="006E4A58">
      <w:pPr>
        <w:numPr>
          <w:ilvl w:val="0"/>
          <w:numId w:val="3"/>
        </w:numPr>
        <w:spacing w:before="100" w:beforeAutospacing="1" w:after="24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Badanie przydatności przeprowadza </w:t>
      </w:r>
      <w:r w:rsidR="00B96194">
        <w:rPr>
          <w:rFonts w:ascii="Georgia" w:eastAsia="Times New Roman" w:hAnsi="Georgia" w:cs="Times New Roman"/>
          <w:sz w:val="24"/>
          <w:szCs w:val="24"/>
          <w:lang w:eastAsia="pl-PL"/>
        </w:rPr>
        <w:t>K</w:t>
      </w: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omisja </w:t>
      </w:r>
      <w:r w:rsidR="00B96194">
        <w:rPr>
          <w:rFonts w:ascii="Georgia" w:eastAsia="Times New Roman" w:hAnsi="Georgia" w:cs="Times New Roman"/>
          <w:sz w:val="24"/>
          <w:szCs w:val="24"/>
          <w:lang w:eastAsia="pl-PL"/>
        </w:rPr>
        <w:t>R</w:t>
      </w: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ekrutacyjna, w której skład wchodzą nauczyciele szkoły.</w:t>
      </w:r>
    </w:p>
    <w:p w:rsidR="006E4A58" w:rsidRPr="00793F48" w:rsidRDefault="006E4A58" w:rsidP="006E4A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Badania przydatności polega na badaniu predyspozycji słuchowych, rytmicznych i aparatowych przeprowadzane przez nauczycieli</w:t>
      </w:r>
      <w:r w:rsidR="00030DD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instrumentalistów.</w:t>
      </w:r>
    </w:p>
    <w:p w:rsidR="006E4A58" w:rsidRPr="00793F48" w:rsidRDefault="006E4A58" w:rsidP="006E4A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Podczas badania przydatności kandydat zobowiązany jest do wykonania następujących zadań tj.:</w:t>
      </w:r>
    </w:p>
    <w:p w:rsidR="006E4A58" w:rsidRPr="00793F48" w:rsidRDefault="006E4A58" w:rsidP="006E4A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zaśpiewanie piosenki;</w:t>
      </w:r>
    </w:p>
    <w:p w:rsidR="006E4A58" w:rsidRPr="00793F48" w:rsidRDefault="006E4A58" w:rsidP="006E4A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powtórzenie głosem jednego, dwóch, trzech dźwięków zagranych na fortepianie;</w:t>
      </w:r>
    </w:p>
    <w:p w:rsidR="006E4A58" w:rsidRPr="00793F48" w:rsidRDefault="006E4A58" w:rsidP="006E4A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powtórzenie głosem krótkiej melodii zagranej na fortepianie;</w:t>
      </w:r>
    </w:p>
    <w:p w:rsidR="006E4A58" w:rsidRPr="00793F48" w:rsidRDefault="006E4A58" w:rsidP="006E4A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zaśpiewanie jednego - ostatniego dźwięku (toniki) do melodii zagranej na fortepianie;</w:t>
      </w:r>
    </w:p>
    <w:p w:rsidR="006E4A58" w:rsidRPr="00793F48" w:rsidRDefault="006E4A58" w:rsidP="006E4A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zaśpiewanie składników dwudźwięku zagranego na fortepianie harmonicznie;</w:t>
      </w:r>
    </w:p>
    <w:p w:rsidR="006E4A58" w:rsidRPr="00793F48" w:rsidRDefault="006E4A58" w:rsidP="006E4A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rozpoznania trybu dur-moll;</w:t>
      </w:r>
    </w:p>
    <w:p w:rsidR="006E4A58" w:rsidRPr="00793F48" w:rsidRDefault="006E4A58" w:rsidP="006E4A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powtórzenie kilku rytmów  podanych przez nauczyciela.</w:t>
      </w:r>
    </w:p>
    <w:p w:rsidR="006E4A58" w:rsidRPr="00793F48" w:rsidRDefault="006E4A58" w:rsidP="006E4A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Na podstawie ocen uzyskanych podczas badania przydatności, komisja rekrutacyjna sporządza listę kandydatów, którzy uzyskali wynik kwalifikujący do przyjęcia do szkoły.</w:t>
      </w:r>
    </w:p>
    <w:p w:rsidR="006E4A58" w:rsidRPr="00793F48" w:rsidRDefault="006E4A58" w:rsidP="006E4A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Dyrektor szkoły podaje do publicznej wiadomości  listę kandydatów zakwalifikowanych  do szkoły  w terminie 7 dni od dnia przeprowadzenia badania przydatności.</w:t>
      </w:r>
    </w:p>
    <w:p w:rsidR="00EA1F93" w:rsidRPr="00793F48" w:rsidRDefault="006E4A58" w:rsidP="00EA1F9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793F48">
        <w:rPr>
          <w:rFonts w:ascii="Georgia" w:eastAsia="Times New Roman" w:hAnsi="Georgia" w:cs="Times New Roman"/>
          <w:sz w:val="24"/>
          <w:szCs w:val="24"/>
          <w:lang w:eastAsia="pl-PL"/>
        </w:rPr>
        <w:t>Listę kandydatów przyjętych i kandydatów nieprzyjętych do szkoły podaje się do publicznej wiadomości nie później niż do dnia 5 sierpnia roku szkolnego poprzedzającego rok szkolny, na który jest przeprowadzone postępowanie rekrutacyjne.</w:t>
      </w:r>
    </w:p>
    <w:p w:rsidR="00EA1F93" w:rsidRPr="00B96194" w:rsidRDefault="00EA1F93" w:rsidP="00030DD7">
      <w:pPr>
        <w:spacing w:before="100" w:beforeAutospacing="1" w:after="100" w:afterAutospacing="1" w:line="360" w:lineRule="auto"/>
        <w:ind w:firstLine="36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B96194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Niniejszy Regulamin rekrutacji do Szkoły Muzycznej I stopnia w Starym Sączu obowiązuje od dnia </w:t>
      </w:r>
      <w:r w:rsidR="009A788D" w:rsidRPr="00B96194">
        <w:rPr>
          <w:rFonts w:ascii="Georgia" w:eastAsia="Times New Roman" w:hAnsi="Georgia" w:cs="Times New Roman"/>
          <w:color w:val="000000" w:themeColor="text1"/>
          <w:sz w:val="24"/>
          <w:szCs w:val="24"/>
        </w:rPr>
        <w:t>0</w:t>
      </w:r>
      <w:r w:rsidR="00B96194" w:rsidRPr="00B96194">
        <w:rPr>
          <w:rFonts w:ascii="Georgia" w:eastAsia="Times New Roman" w:hAnsi="Georgia" w:cs="Times New Roman"/>
          <w:color w:val="000000" w:themeColor="text1"/>
          <w:sz w:val="24"/>
          <w:szCs w:val="24"/>
        </w:rPr>
        <w:t>1</w:t>
      </w:r>
      <w:r w:rsidR="009A788D" w:rsidRPr="00B96194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marca</w:t>
      </w:r>
      <w:r w:rsidRPr="00B96194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202</w:t>
      </w:r>
      <w:r w:rsidR="009A788D" w:rsidRPr="00B96194">
        <w:rPr>
          <w:rFonts w:ascii="Georgia" w:eastAsia="Times New Roman" w:hAnsi="Georgia" w:cs="Times New Roman"/>
          <w:color w:val="000000" w:themeColor="text1"/>
          <w:sz w:val="24"/>
          <w:szCs w:val="24"/>
        </w:rPr>
        <w:t>4</w:t>
      </w:r>
      <w:r w:rsidRPr="00B96194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r. - Zarządzenie dyrektor Nr </w:t>
      </w:r>
      <w:r w:rsidR="00B96194" w:rsidRPr="00B96194">
        <w:rPr>
          <w:rFonts w:ascii="Georgia" w:eastAsia="Times New Roman" w:hAnsi="Georgia" w:cs="Times New Roman"/>
          <w:color w:val="000000" w:themeColor="text1"/>
          <w:sz w:val="24"/>
          <w:szCs w:val="24"/>
        </w:rPr>
        <w:t>5</w:t>
      </w:r>
      <w:r w:rsidRPr="00B96194">
        <w:rPr>
          <w:rFonts w:ascii="Georgia" w:eastAsia="Times New Roman" w:hAnsi="Georgia" w:cs="Times New Roman"/>
          <w:color w:val="000000" w:themeColor="text1"/>
          <w:sz w:val="24"/>
          <w:szCs w:val="24"/>
        </w:rPr>
        <w:t>/202</w:t>
      </w:r>
      <w:r w:rsidR="00810898" w:rsidRPr="00B96194">
        <w:rPr>
          <w:rFonts w:ascii="Georgia" w:eastAsia="Times New Roman" w:hAnsi="Georgia" w:cs="Times New Roman"/>
          <w:color w:val="000000" w:themeColor="text1"/>
          <w:sz w:val="24"/>
          <w:szCs w:val="24"/>
        </w:rPr>
        <w:t>3</w:t>
      </w:r>
      <w:r w:rsidRPr="00B96194">
        <w:rPr>
          <w:rFonts w:ascii="Georgia" w:eastAsia="Times New Roman" w:hAnsi="Georgia" w:cs="Times New Roman"/>
          <w:color w:val="000000" w:themeColor="text1"/>
          <w:sz w:val="24"/>
          <w:szCs w:val="24"/>
        </w:rPr>
        <w:t>/202</w:t>
      </w:r>
      <w:r w:rsidR="00810898" w:rsidRPr="00B96194">
        <w:rPr>
          <w:rFonts w:ascii="Georgia" w:eastAsia="Times New Roman" w:hAnsi="Georgia" w:cs="Times New Roman"/>
          <w:color w:val="000000" w:themeColor="text1"/>
          <w:sz w:val="24"/>
          <w:szCs w:val="24"/>
        </w:rPr>
        <w:t>4</w:t>
      </w:r>
      <w:r w:rsidRPr="00B96194">
        <w:rPr>
          <w:rFonts w:ascii="Georgia" w:eastAsia="Times New Roman" w:hAnsi="Georgia" w:cs="Times New Roman"/>
          <w:color w:val="000000" w:themeColor="text1"/>
          <w:sz w:val="24"/>
          <w:szCs w:val="24"/>
        </w:rPr>
        <w:t>.</w:t>
      </w:r>
    </w:p>
    <w:p w:rsidR="00CE4264" w:rsidRPr="00793F48" w:rsidRDefault="00CE4264" w:rsidP="00EA1F93">
      <w:pPr>
        <w:rPr>
          <w:rFonts w:ascii="Georgia" w:hAnsi="Georgia"/>
          <w:sz w:val="24"/>
          <w:szCs w:val="24"/>
        </w:rPr>
      </w:pPr>
    </w:p>
    <w:sectPr w:rsidR="00CE4264" w:rsidRPr="00793F48" w:rsidSect="00BC7D2B">
      <w:footerReference w:type="defaul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34A" w:rsidRDefault="007A734A" w:rsidP="006E4A58">
      <w:pPr>
        <w:spacing w:after="0" w:line="240" w:lineRule="auto"/>
      </w:pPr>
      <w:r>
        <w:separator/>
      </w:r>
    </w:p>
  </w:endnote>
  <w:endnote w:type="continuationSeparator" w:id="0">
    <w:p w:rsidR="007A734A" w:rsidRDefault="007A734A" w:rsidP="006E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58" w:rsidRDefault="006E4A58">
    <w:pPr>
      <w:pStyle w:val="Stopka"/>
      <w:jc w:val="center"/>
    </w:pPr>
  </w:p>
  <w:p w:rsidR="006E4A58" w:rsidRDefault="006E4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34A" w:rsidRDefault="007A734A" w:rsidP="006E4A58">
      <w:pPr>
        <w:spacing w:after="0" w:line="240" w:lineRule="auto"/>
      </w:pPr>
      <w:r>
        <w:separator/>
      </w:r>
    </w:p>
  </w:footnote>
  <w:footnote w:type="continuationSeparator" w:id="0">
    <w:p w:rsidR="007A734A" w:rsidRDefault="007A734A" w:rsidP="006E4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2335"/>
    <w:multiLevelType w:val="multilevel"/>
    <w:tmpl w:val="E226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93970"/>
    <w:multiLevelType w:val="multilevel"/>
    <w:tmpl w:val="90AC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4237C0"/>
    <w:multiLevelType w:val="multilevel"/>
    <w:tmpl w:val="1794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6615D"/>
    <w:multiLevelType w:val="multilevel"/>
    <w:tmpl w:val="DCC2C3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4D1580"/>
    <w:multiLevelType w:val="multilevel"/>
    <w:tmpl w:val="1AEAD8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58"/>
    <w:rsid w:val="00030DD7"/>
    <w:rsid w:val="001A619C"/>
    <w:rsid w:val="00300745"/>
    <w:rsid w:val="0048432A"/>
    <w:rsid w:val="00531D99"/>
    <w:rsid w:val="005E3A35"/>
    <w:rsid w:val="006029B1"/>
    <w:rsid w:val="00613C6F"/>
    <w:rsid w:val="00647679"/>
    <w:rsid w:val="006E4A58"/>
    <w:rsid w:val="006F4070"/>
    <w:rsid w:val="00793F48"/>
    <w:rsid w:val="007A734A"/>
    <w:rsid w:val="007B5918"/>
    <w:rsid w:val="00810898"/>
    <w:rsid w:val="008C3D67"/>
    <w:rsid w:val="008D1D72"/>
    <w:rsid w:val="00905E07"/>
    <w:rsid w:val="00926DC1"/>
    <w:rsid w:val="009A788D"/>
    <w:rsid w:val="00A704B1"/>
    <w:rsid w:val="00B96194"/>
    <w:rsid w:val="00BC7D2B"/>
    <w:rsid w:val="00CE4264"/>
    <w:rsid w:val="00EA1F93"/>
    <w:rsid w:val="00F54C61"/>
    <w:rsid w:val="00F86BE4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1DFE6-FC01-47D7-937D-F85DBD3E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A58"/>
  </w:style>
  <w:style w:type="paragraph" w:styleId="Stopka">
    <w:name w:val="footer"/>
    <w:basedOn w:val="Normalny"/>
    <w:link w:val="StopkaZnak"/>
    <w:uiPriority w:val="99"/>
    <w:unhideWhenUsed/>
    <w:rsid w:val="006E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A58"/>
  </w:style>
  <w:style w:type="paragraph" w:styleId="Tekstdymka">
    <w:name w:val="Balloon Text"/>
    <w:basedOn w:val="Normalny"/>
    <w:link w:val="TekstdymkaZnak"/>
    <w:uiPriority w:val="99"/>
    <w:semiHidden/>
    <w:unhideWhenUsed/>
    <w:rsid w:val="008C3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F93"/>
    <w:pPr>
      <w:ind w:left="720"/>
      <w:contextualSpacing/>
    </w:pPr>
  </w:style>
  <w:style w:type="paragraph" w:customStyle="1" w:styleId="dt">
    <w:name w:val="dt"/>
    <w:basedOn w:val="Normalny"/>
    <w:rsid w:val="0079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926D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6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1-03-2024&amp;qplikid=4186&amp;qtytul=ustawa%2D%2Dprawo%2Doswiatow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rawo.vulcan.edu.pl/przegladarka.asp?qdatprz=01-03-2024&amp;qindid=4186&amp;qindrodzaj=20&amp;qprodzaj=0&amp;qprok=2023&amp;qpnr=2005&amp;qppozycja=2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ladarka.asp?qdatprz=01-03-2024&amp;qindid=4186&amp;qindrodzaj=20&amp;qprodzaj=0&amp;qprok=2023&amp;qpnr=1718&amp;qppozycja=171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rawo.vulcan.edu.pl/przegladarka.asp?qdatprz=01-03-2024&amp;qindid=4186&amp;qindrodzaj=20&amp;qprodzaj=0&amp;qprok=2023&amp;qpnr=1672&amp;qppozycja=16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ladarka.asp?qdatprz=01-03-2024&amp;qindid=4186&amp;qindrodzaj=20&amp;qprodzaj=0&amp;qprok=2023&amp;qpnr=900&amp;qppozycja=9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12</cp:revision>
  <cp:lastPrinted>2023-02-21T15:32:00Z</cp:lastPrinted>
  <dcterms:created xsi:type="dcterms:W3CDTF">2024-02-28T17:42:00Z</dcterms:created>
  <dcterms:modified xsi:type="dcterms:W3CDTF">2024-04-04T11:22:00Z</dcterms:modified>
</cp:coreProperties>
</file>